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78057" w14:textId="0ABC5C88" w:rsidR="00AA0DDD" w:rsidRPr="0045618D" w:rsidRDefault="00360B0D">
      <w:pPr>
        <w:spacing w:after="120" w:before="0" w:line="240" w:lineRule="auto"/>
        <w:jc w:val="right"/>
        <w:rPr>
          <w:color w:val="000000" w:themeColor="text1"/>
        </w:rPr>
      </w:pPr>
      <w:r>
        <w:rPr>
          <w:rFonts w:ascii="Times New Roman" w:hAnsi="Times New Roman" w:eastAsia="Times New Roman"/>
          <w:b/>
          <w:sz w:val="20"/>
        </w:rPr>
        <w:t>APPROVED</w:t>
      </w:r>
      <w:r>
        <w:br/>
      </w:r>
      <w:r>
        <w:rPr>
          <w:rFonts w:ascii="Times New Roman" w:hAnsi="Times New Roman" w:eastAsia="Times New Roman"/>
          <w:b/>
          <w:sz w:val="20"/>
        </w:rPr>
        <w:t>by joint decision of Individual Entrepreneur Khodan O.-A. A. and Individual Entrepreneur Zastavnyi I. I.</w:t>
      </w:r>
      <w:r>
        <w:br/>
      </w:r>
      <w:r>
        <w:rPr>
          <w:rFonts w:ascii="Times New Roman" w:hAnsi="Times New Roman" w:eastAsia="Times New Roman"/>
          <w:b/>
          <w:sz w:val="20"/>
        </w:rPr>
        <w:t>dated 01 April 2023</w:t>
      </w:r>
    </w:p>
    <w:p w14:paraId="6E53617E" w14:textId="77777777" w:rsidR="00AA0DDD" w:rsidRPr="00D43886" w:rsidRDefault="00360B0D">
      <w:pPr>
        <w:pStyle w:val="1"/>
        <w:spacing w:after="120" w:before="0" w:line="240" w:lineRule="auto"/>
        <w:jc w:val="center"/>
        <w:rPr>
          <w:color w:val="000000" w:themeColor="text1"/>
          <w:lang w:val="ru-RU"/>
        </w:rPr>
      </w:pPr>
      <w:r>
        <w:rPr>
          <w:rFonts w:ascii="Times New Roman" w:hAnsi="Times New Roman" w:eastAsia="Times New Roman"/>
          <w:b/>
          <w:sz w:val="28"/>
        </w:rPr>
        <w:t>PUBLIC OFFER AGREEMENT</w:t>
      </w:r>
    </w:p>
    <w:p w14:paraId="0FD02174" w14:textId="77777777" w:rsidR="00AA0DDD" w:rsidRPr="00D43886" w:rsidRDefault="00360B0D">
      <w:pPr>
        <w:pStyle w:val="21"/>
        <w:spacing w:after="120" w:before="0" w:line="240" w:lineRule="auto"/>
        <w:jc w:val="center"/>
        <w:rPr>
          <w:color w:val="000000" w:themeColor="text1"/>
          <w:lang w:val="ru-RU"/>
        </w:rPr>
      </w:pPr>
      <w:r>
        <w:rPr>
          <w:rFonts w:ascii="Times New Roman" w:hAnsi="Times New Roman" w:eastAsia="Times New Roman"/>
          <w:b/>
          <w:sz w:val="24"/>
        </w:rPr>
        <w:t>for the provision of medical services within the network of outpatient clinics “svoi.ridni”</w:t>
      </w:r>
    </w:p>
    <w:p w14:paraId="3EA00A3A" w14:textId="55DCD911"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This document constitutes a public offer (proposal) in accordance with Articles 633 and 641 of the Civil Code of Ukraine. This Agreement is addressed to individuals (hereinafter referred to as the “Patient”) and sets out the terms and conditions for the provision of medical services under the common brand “svoi.ridni”.</w:t>
      </w:r>
      <w:r>
        <w:br/>
      </w:r>
      <w:r>
        <w:rPr>
          <w:rFonts w:ascii="Times New Roman" w:hAnsi="Times New Roman" w:eastAsia="Times New Roman"/>
          <w:b w:val="0"/>
          <w:sz w:val="22"/>
        </w:rPr>
      </w:r>
      <w:r>
        <w:br/>
      </w:r>
      <w:r>
        <w:rPr>
          <w:rFonts w:ascii="Times New Roman" w:hAnsi="Times New Roman" w:eastAsia="Times New Roman"/>
          <w:b w:val="0"/>
          <w:sz w:val="22"/>
        </w:rPr>
        <w:t>The Patient’s unconditional acceptance of the terms of this public offer is mandatory for the conclusion of the Agreement. Acceptance shall mean booking an appointment (online or by telephone), paying for services, or actually starting to receive medical care.</w:t>
      </w:r>
    </w:p>
    <w:p w14:paraId="1CB5178F"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1. Terms, Concepts and Definitions</w:t>
      </w:r>
    </w:p>
    <w:p w14:paraId="6A557D2C" w14:textId="4A5F0EB5"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1.1. The Service Provider shall mean Individual Entrepreneur Khodan Olena-Anastasiia Andriivna OR Individual Entrepreneur Zastavnyi Ihor Ihorovych. The party that actually acts as the Service Provider under this Agreement is determined dynamically, depending on the location selected by the Patient for the provision of services (Lviv, 56 Dovha Street, or Vynnyky, 1A Rynok Street) or the specific doctor with whom the appointment is booked.</w:t>
      </w:r>
    </w:p>
    <w:p w14:paraId="6CAFF1F9" w14:textId="062B1E98"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1.2. The “svoi.ridni” Network shall mean the trade name (brand) under which the Service Providers jointly carry out medical practice, while remaining independent business entities.</w:t>
      </w:r>
    </w:p>
    <w:p w14:paraId="34E2DA5D" w14:textId="01AE6914"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1.3. Medical Service shall mean a set of actions (consultative, diagnostic and therapeutic) performed by the Service Provider in the interests of the Patient.</w:t>
      </w:r>
    </w:p>
    <w:p w14:paraId="7DDFF3D4"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1.4. Patient shall mean an individual who has applied to receive medical services and has accepted this Agreement.</w:t>
      </w:r>
    </w:p>
    <w:p w14:paraId="139A0840"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2. Subject Matter of the Agreement</w:t>
      </w:r>
    </w:p>
    <w:p w14:paraId="173B38DF" w14:textId="7D50F415"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2.1. The Service Provider undertakes to provide the Patient with medical services in accordance with the sectoral standards of the Ministry of Health of Ukraine or other approved internal standards, and the Patient undertakes to accept and pay for such services.</w:t>
      </w:r>
    </w:p>
    <w:p w14:paraId="560190A3" w14:textId="271D50E5" w:rsidR="00AA0DDD" w:rsidRPr="0045618D" w:rsidRDefault="00360B0D">
      <w:pPr>
        <w:spacing w:after="120" w:before="0" w:line="240" w:lineRule="auto"/>
        <w:jc w:val="left"/>
        <w:rPr>
          <w:color w:val="000000" w:themeColor="text1"/>
          <w:lang w:val="uk-UA"/>
        </w:rPr>
      </w:pPr>
      <w:r>
        <w:rPr>
          <w:rFonts w:ascii="Times New Roman" w:hAnsi="Times New Roman" w:eastAsia="Times New Roman"/>
          <w:b w:val="0"/>
          <w:sz w:val="22"/>
        </w:rPr>
        <w:t>2.2. Allocation of service provision:</w:t>
      </w:r>
      <w:r>
        <w:br/>
      </w:r>
      <w:r>
        <w:rPr>
          <w:rFonts w:ascii="Times New Roman" w:hAnsi="Times New Roman" w:eastAsia="Times New Roman"/>
          <w:b w:val="0"/>
          <w:sz w:val="22"/>
        </w:rPr>
        <w:t>- Medical services at the address: Lviv, 56 Dovha Street, are provided on behalf of and under the legal responsibility of Individual Entrepreneur Khodan O.-A. A.</w:t>
      </w:r>
      <w:r>
        <w:br/>
      </w:r>
      <w:r>
        <w:rPr>
          <w:rFonts w:ascii="Times New Roman" w:hAnsi="Times New Roman" w:eastAsia="Times New Roman"/>
          <w:b w:val="0"/>
          <w:sz w:val="22"/>
        </w:rPr>
        <w:t>- Medical services at the address: Vynnyky, 1A Rynok Street, are provided on behalf of and under the legal responsibility of Individual Entrepreneur Zastavnyi I. I. and Individual Entrepreneur Khodan O.-A. A.</w:t>
      </w:r>
    </w:p>
    <w:p w14:paraId="15169DF3"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2.3. The Agreement shall be deemed concluded between the Patient and the specific Service Provider (FOP/Individual Entrepreneur) on whose outpatient clinic premises, or by whose doctor, the service is directly provided.</w:t>
      </w:r>
    </w:p>
    <w:p w14:paraId="1FB639DD"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3. Agreement Price and Payment Procedure</w:t>
      </w:r>
    </w:p>
    <w:p w14:paraId="2CD68ACF"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3.1. The cost of medical services shall be determined by the unified approved Price List of the “svoi.ridni” Network, which is valid on the date the service is provided.</w:t>
      </w:r>
    </w:p>
    <w:p w14:paraId="3D97F187"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3.2. Payment for services shall be made in cash or by cashless payment (via payment terminal, online banking, or transfer to the current account).</w:t>
      </w:r>
    </w:p>
    <w:p w14:paraId="0919A914"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3.3. Payment purpose and financial responsibility: Payment for the medical services provided shall be made exclusively to the account of the Service Provider (FOP/Individual Entrepreneur) that actually provided the service.</w:t>
      </w:r>
    </w:p>
    <w:p w14:paraId="3878205C"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3.4. The Patient shall be entitled to receive discounts in accordance with the current loyalty programmes of the “svoi.ridni” Network (for military personnel, members of their families, healthcare workers, etc.), which apply synchronously to both Service Providers.</w:t>
      </w:r>
    </w:p>
    <w:p w14:paraId="737E36D2"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4. Procedure for Providing and Accepting Services</w:t>
      </w:r>
    </w:p>
    <w:p w14:paraId="4C0A087B"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4.1. Services shall be provided by prior appointment. Services may be provided without an appointment only if there is available time in the doctor’s schedule.</w:t>
      </w:r>
    </w:p>
    <w:p w14:paraId="2CEDE240" w14:textId="0416E58F"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4.2. The Medical Centre may provide an “online clarification” service using telecommunications means. This service is informational in nature and does not replace a full in-person examination in cases of acute conditions, an initial examination, or emergency situations.</w:t>
      </w:r>
    </w:p>
    <w:p w14:paraId="3D0D8625"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5. Rights and Obligations of the Parties</w:t>
      </w:r>
    </w:p>
    <w:p w14:paraId="4AE00B90" w14:textId="5A691D4B"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5.1. The Patient has the right to:</w:t>
      </w:r>
      <w:r>
        <w:br/>
      </w:r>
      <w:r>
        <w:rPr>
          <w:rFonts w:ascii="Times New Roman" w:hAnsi="Times New Roman" w:eastAsia="Times New Roman"/>
          <w:b w:val="0"/>
          <w:sz w:val="22"/>
        </w:rPr>
        <w:t>- Receive quality medical services and reliable information about their health condition.</w:t>
      </w:r>
      <w:r>
        <w:br/>
      </w:r>
      <w:r>
        <w:rPr>
          <w:rFonts w:ascii="Times New Roman" w:hAnsi="Times New Roman" w:eastAsia="Times New Roman"/>
          <w:b w:val="0"/>
          <w:sz w:val="22"/>
        </w:rPr>
        <w:t>- Preservation of medical confidentiality.</w:t>
      </w:r>
      <w:r>
        <w:br/>
      </w:r>
      <w:r>
        <w:rPr>
          <w:rFonts w:ascii="Times New Roman" w:hAnsi="Times New Roman" w:eastAsia="Times New Roman"/>
          <w:b w:val="0"/>
          <w:sz w:val="22"/>
        </w:rPr>
        <w:t>- Choose a doctor and an outpatient clinic within the Network.</w:t>
      </w:r>
    </w:p>
    <w:p w14:paraId="10287027" w14:textId="0B5F1A64"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5.2. The Patient is obliged to:</w:t>
      </w:r>
      <w:r>
        <w:br/>
      </w:r>
      <w:r>
        <w:rPr>
          <w:rFonts w:ascii="Times New Roman" w:hAnsi="Times New Roman" w:eastAsia="Times New Roman"/>
          <w:b w:val="0"/>
          <w:sz w:val="22"/>
        </w:rPr>
        <w:t>- Provide the doctor with complete and reliable information about their health condition, allergic reactions and medications being taken.</w:t>
      </w:r>
      <w:r>
        <w:br/>
      </w:r>
      <w:r>
        <w:rPr>
          <w:rFonts w:ascii="Times New Roman" w:hAnsi="Times New Roman" w:eastAsia="Times New Roman"/>
          <w:b w:val="0"/>
          <w:sz w:val="22"/>
        </w:rPr>
        <w:t>- Strictly follow the treatment plan and the doctor’s recommendations.</w:t>
      </w:r>
      <w:r>
        <w:br/>
      </w:r>
      <w:r>
        <w:rPr>
          <w:rFonts w:ascii="Times New Roman" w:hAnsi="Times New Roman" w:eastAsia="Times New Roman"/>
          <w:b w:val="0"/>
          <w:sz w:val="22"/>
        </w:rPr>
        <w:t>- Pay for the services provided in a timely manner.</w:t>
      </w:r>
    </w:p>
    <w:p w14:paraId="7A633DAA" w14:textId="393B1B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5.3. The Service Provider has the right to:</w:t>
      </w:r>
      <w:r>
        <w:br/>
      </w:r>
      <w:r>
        <w:rPr>
          <w:rFonts w:ascii="Times New Roman" w:hAnsi="Times New Roman" w:eastAsia="Times New Roman"/>
          <w:b w:val="0"/>
          <w:sz w:val="22"/>
        </w:rPr>
        <w:t>- Refuse to provide services if the Patient violates the terms of the Agreement, medical instructions, or if the Patient is under the influence of alcohol and/or narcotic substances.</w:t>
      </w:r>
      <w:r>
        <w:br/>
      </w:r>
      <w:r>
        <w:rPr>
          <w:rFonts w:ascii="Times New Roman" w:hAnsi="Times New Roman" w:eastAsia="Times New Roman"/>
          <w:b w:val="0"/>
          <w:sz w:val="22"/>
        </w:rPr>
        <w:t>- If the Patient is more than 15 minutes late, reschedule the appointment to another time.</w:t>
      </w:r>
    </w:p>
    <w:p w14:paraId="4C41971F"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6. Liability of the Parties and Separation of Obligations</w:t>
      </w:r>
    </w:p>
    <w:p w14:paraId="0B4F5D8D"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6.1. The Parties shall be liable for non-performance or improper performance of the terms of the Agreement in accordance with the legislation of Ukraine.</w:t>
      </w:r>
    </w:p>
    <w:p w14:paraId="7EC4A32A"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6.2. Separation of liability: Individual Entrepreneur Khodan O.-A. A. and Individual Entrepreneur Zastavnyi I. I. shall not bear joint and several (shared) liability for each other’s actions. Each Service Provider shall be liable for the quality, safety and consequences of the medical services provided exclusively to those Patients to whom the services were provided directly by that Service Provider or by its employees.</w:t>
      </w:r>
    </w:p>
    <w:p w14:paraId="58B48442"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6.3. The Service Provider shall not be liable for the absence of the treatment outcome expected by the Patient if the services were provided properly and in accordance with medical protocols, but the outcome is due to the biological characteristics of the Patient’s body or the Patient’s failure to follow the doctor’s recommendations.</w:t>
      </w:r>
    </w:p>
    <w:p w14:paraId="2042B783"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6.4. The Parties shall be released from liability in the event of force majeure circumstances.</w:t>
      </w:r>
    </w:p>
    <w:p w14:paraId="3A86E6C5" w14:textId="77777777" w:rsidR="00AA0DDD" w:rsidRPr="00D43886" w:rsidRDefault="00360B0D">
      <w:pPr>
        <w:pStyle w:val="21"/>
        <w:spacing w:after="120" w:before="0" w:line="240" w:lineRule="auto"/>
        <w:jc w:val="left"/>
        <w:rPr>
          <w:color w:val="000000" w:themeColor="text1"/>
          <w:lang w:val="ru-RU"/>
        </w:rPr>
      </w:pPr>
      <w:r>
        <w:rPr>
          <w:rFonts w:ascii="Times New Roman" w:hAnsi="Times New Roman" w:eastAsia="Times New Roman"/>
          <w:b/>
          <w:sz w:val="24"/>
        </w:rPr>
        <w:t>7. Consents and Personal Data</w:t>
      </w:r>
    </w:p>
    <w:p w14:paraId="644FE6A9" w14:textId="77777777" w:rsidR="00AA0DDD" w:rsidRPr="00D43886" w:rsidRDefault="00360B0D">
      <w:pPr>
        <w:spacing w:after="120" w:before="0" w:line="240" w:lineRule="auto"/>
        <w:jc w:val="left"/>
        <w:rPr>
          <w:color w:val="000000" w:themeColor="text1"/>
          <w:lang w:val="ru-RU"/>
        </w:rPr>
      </w:pPr>
      <w:r>
        <w:rPr>
          <w:rFonts w:ascii="Times New Roman" w:hAnsi="Times New Roman" w:eastAsia="Times New Roman"/>
          <w:b w:val="0"/>
          <w:sz w:val="22"/>
        </w:rPr>
        <w:t>7.1. By accepting this Agreement, the Patient gives consent to the collection, processing and storage of their personal and medical data for the purpose of maintaining medical records and ensuring the treatment process, in accordance with the Law of Ukraine “On Personal Data Protection”.</w:t>
      </w:r>
    </w:p>
    <w:p w14:paraId="6850CC17" w14:textId="77777777" w:rsidR="00AA0DDD" w:rsidRPr="00360B0D" w:rsidRDefault="00360B0D">
      <w:pPr>
        <w:spacing w:after="120" w:before="0" w:line="240" w:lineRule="auto"/>
        <w:jc w:val="left"/>
        <w:rPr>
          <w:color w:val="000000" w:themeColor="text1"/>
          <w:lang w:val="ru-RU"/>
        </w:rPr>
      </w:pPr>
      <w:r>
        <w:rPr>
          <w:rFonts w:ascii="Times New Roman" w:hAnsi="Times New Roman" w:eastAsia="Times New Roman"/>
          <w:b w:val="0"/>
          <w:sz w:val="22"/>
        </w:rPr>
        <w:t>7.2. The Patient agrees to the transfer of their medical data between doctors of the “svoi.ridni” Network (regardless of the FOP/Individual Entrepreneur with whom the actual agreement has been concluded) solely for the purpose of ensuring continuity and quality of treatment.</w:t>
      </w:r>
    </w:p>
    <w:p w14:paraId="7EB2815E" w14:textId="77777777" w:rsidR="00AA0DDD" w:rsidRPr="00360B0D" w:rsidRDefault="00360B0D">
      <w:pPr>
        <w:spacing w:after="120" w:before="0" w:line="240" w:lineRule="auto"/>
        <w:jc w:val="left"/>
        <w:rPr>
          <w:color w:val="000000" w:themeColor="text1"/>
          <w:lang w:val="ru-RU"/>
        </w:rPr>
      </w:pPr>
      <w:r>
        <w:rPr>
          <w:rFonts w:ascii="Times New Roman" w:hAnsi="Times New Roman" w:eastAsia="Times New Roman"/>
          <w:b w:val="0"/>
          <w:sz w:val="22"/>
        </w:rPr>
        <w:t>7.3. The Patient acknowledges that, for the purpose of quality control of services and security, video surveillance may be conducted on the premises of the outpatient clinics, and telephone conversations with administrators may be recorded.</w:t>
      </w:r>
    </w:p>
    <w:p w14:paraId="2119EC62" w14:textId="77777777" w:rsidR="00AA0DDD" w:rsidRPr="0045618D" w:rsidRDefault="00360B0D">
      <w:pPr>
        <w:pStyle w:val="21"/>
        <w:spacing w:after="120" w:before="0" w:line="240" w:lineRule="auto"/>
        <w:jc w:val="left"/>
        <w:rPr>
          <w:color w:val="000000" w:themeColor="text1"/>
        </w:rPr>
      </w:pPr>
      <w:r>
        <w:br w:type="page"/>
      </w:r>
      <w:r>
        <w:rPr>
          <w:rFonts w:ascii="Times New Roman" w:hAnsi="Times New Roman" w:eastAsia="Times New Roman"/>
          <w:b/>
          <w:sz w:val="24"/>
        </w:rPr>
        <w:t>8. Details of the Service Providers</w:t>
      </w:r>
    </w:p>
    <w:tbl>
      <w:tblPr>
        <w:tblStyle w:val="aff0"/>
        <w:tblW w:w="0" w:type="auto"/>
        <w:jc w:val="center"/>
        <w:tblLook w:val="04A0" w:firstRow="1" w:lastRow="0" w:firstColumn="1" w:lastColumn="0" w:noHBand="0" w:noVBand="1"/>
      </w:tblPr>
      <w:tblGrid>
        <w:gridCol w:w="1772"/>
        <w:gridCol w:w="3409"/>
        <w:gridCol w:w="3449"/>
      </w:tblGrid>
      <w:tr w:rsidR="00AA0DDD" w:rsidRPr="00360B0D" w14:paraId="373EF3DC" w14:textId="77777777">
        <w:trPr>
          <w:cantSplit/>
        </w:trPr>
        <w:tc>
          <w:tcPr>
            <w:tcW w:w="1814" w:type="dxa"/>
            <w:vAlign w:val="top"/>
            <w:tcMar>
              <w:top w:w="80" w:type="dxa"/>
              <w:start w:w="80" w:type="dxa"/>
              <w:bottom w:w="80" w:type="dxa"/>
              <w:end w:w="80" w:type="dxa"/>
            </w:tcMar>
            <w:shd w:fill="D9D9D9"/>
          </w:tcPr>
          <w:p w14:paraId="7A8E4164"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Description</w:t>
            </w:r>
          </w:p>
        </w:tc>
        <w:tc>
          <w:tcPr>
            <w:tcW w:w="3572" w:type="dxa"/>
            <w:vAlign w:val="top"/>
            <w:tcMar>
              <w:top w:w="80" w:type="dxa"/>
              <w:start w:w="80" w:type="dxa"/>
              <w:bottom w:w="80" w:type="dxa"/>
              <w:end w:w="80" w:type="dxa"/>
            </w:tcMar>
            <w:shd w:fill="D9D9D9"/>
          </w:tcPr>
          <w:p w14:paraId="3E6F98B5" w14:textId="7A85E6D8" w:rsidR="00AA0DDD" w:rsidRPr="0045618D" w:rsidRDefault="00360B0D">
            <w:pPr>
              <w:spacing w:after="0" w:line="240" w:lineRule="auto"/>
              <w:jc w:val="left"/>
              <w:rPr>
                <w:color w:val="000000" w:themeColor="text1"/>
                <w:lang w:val="uk-UA"/>
              </w:rPr>
            </w:pPr>
            <w:r>
              <w:rPr>
                <w:rFonts w:ascii="Times New Roman" w:hAnsi="Times New Roman" w:eastAsia="Times New Roman"/>
                <w:b/>
                <w:sz w:val="17"/>
              </w:rPr>
              <w:t>Lviv Outpatient Clinic (56 Dovha Street) and Vynnyky Outpatient Clinic (1A Rynok Street)</w:t>
            </w:r>
          </w:p>
        </w:tc>
        <w:tc>
          <w:tcPr>
            <w:tcW w:w="3402" w:type="dxa"/>
            <w:vAlign w:val="top"/>
            <w:tcMar>
              <w:top w:w="80" w:type="dxa"/>
              <w:start w:w="80" w:type="dxa"/>
              <w:bottom w:w="80" w:type="dxa"/>
              <w:end w:w="80" w:type="dxa"/>
            </w:tcMar>
            <w:shd w:fill="D9D9D9"/>
          </w:tcPr>
          <w:p w14:paraId="5A422980" w14:textId="77777777" w:rsidR="00AA0DDD" w:rsidRPr="00D43886" w:rsidRDefault="00360B0D">
            <w:pPr>
              <w:spacing w:after="0" w:line="240" w:lineRule="auto"/>
              <w:jc w:val="left"/>
              <w:rPr>
                <w:color w:val="000000" w:themeColor="text1"/>
                <w:lang w:val="ru-RU"/>
              </w:rPr>
            </w:pPr>
            <w:r>
              <w:rPr>
                <w:rFonts w:ascii="Times New Roman" w:hAnsi="Times New Roman" w:eastAsia="Times New Roman"/>
                <w:b/>
                <w:sz w:val="17"/>
              </w:rPr>
              <w:t>Vynnyky Outpatient Clinic (1A Rynok Street)</w:t>
            </w:r>
          </w:p>
        </w:tc>
      </w:tr>
      <w:tr w:rsidR="00AA0DDD" w:rsidRPr="0045618D" w14:paraId="4B3B44E7" w14:textId="77777777">
        <w:trPr>
          <w:cantSplit/>
        </w:trPr>
        <w:tc>
          <w:tcPr>
            <w:tcW w:w="1814" w:type="dxa"/>
            <w:vAlign w:val="top"/>
            <w:tcMar>
              <w:top w:w="80" w:type="dxa"/>
              <w:start w:w="80" w:type="dxa"/>
              <w:bottom w:w="80" w:type="dxa"/>
              <w:end w:w="80" w:type="dxa"/>
            </w:tcMar>
          </w:tcPr>
          <w:p w14:paraId="051E0908"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Service Provider</w:t>
            </w:r>
          </w:p>
        </w:tc>
        <w:tc>
          <w:tcPr>
            <w:tcW w:w="3572" w:type="dxa"/>
            <w:vAlign w:val="top"/>
            <w:tcMar>
              <w:top w:w="80" w:type="dxa"/>
              <w:start w:w="80" w:type="dxa"/>
              <w:bottom w:w="80" w:type="dxa"/>
              <w:end w:w="80" w:type="dxa"/>
            </w:tcMar>
          </w:tcPr>
          <w:p w14:paraId="6C4D1DAB" w14:textId="77777777" w:rsidR="00AA0DDD" w:rsidRPr="00D43886" w:rsidRDefault="00360B0D">
            <w:pPr>
              <w:spacing w:after="0" w:line="240" w:lineRule="auto"/>
              <w:jc w:val="left"/>
              <w:rPr>
                <w:color w:val="000000" w:themeColor="text1"/>
                <w:lang w:val="ru-RU"/>
              </w:rPr>
            </w:pPr>
            <w:r>
              <w:rPr>
                <w:rFonts w:ascii="Times New Roman" w:hAnsi="Times New Roman" w:eastAsia="Times New Roman"/>
                <w:b w:val="0"/>
                <w:sz w:val="17"/>
              </w:rPr>
              <w:t>Individual Entrepreneur Khodan Olena-Anastasiia Andriivna</w:t>
            </w:r>
          </w:p>
        </w:tc>
        <w:tc>
          <w:tcPr>
            <w:tcW w:w="3402" w:type="dxa"/>
            <w:vAlign w:val="top"/>
            <w:tcMar>
              <w:top w:w="80" w:type="dxa"/>
              <w:start w:w="80" w:type="dxa"/>
              <w:bottom w:w="80" w:type="dxa"/>
              <w:end w:w="80" w:type="dxa"/>
            </w:tcMar>
          </w:tcPr>
          <w:p w14:paraId="657817F0" w14:textId="77777777" w:rsidR="00AA0DDD" w:rsidRPr="0045618D" w:rsidRDefault="00360B0D">
            <w:pPr>
              <w:spacing w:after="0" w:line="240" w:lineRule="auto"/>
              <w:jc w:val="left"/>
              <w:rPr>
                <w:color w:val="000000" w:themeColor="text1"/>
              </w:rPr>
            </w:pPr>
            <w:r>
              <w:rPr>
                <w:rFonts w:ascii="Times New Roman" w:hAnsi="Times New Roman" w:eastAsia="Times New Roman"/>
                <w:b w:val="0"/>
                <w:sz w:val="17"/>
              </w:rPr>
              <w:t>Individual Entrepreneur Zastavnyi Ihor Ihorovych</w:t>
            </w:r>
          </w:p>
        </w:tc>
      </w:tr>
      <w:tr w:rsidR="00AA0DDD" w:rsidRPr="0045618D" w14:paraId="1F515FEC" w14:textId="77777777">
        <w:trPr>
          <w:cantSplit/>
        </w:trPr>
        <w:tc>
          <w:tcPr>
            <w:tcW w:w="1814" w:type="dxa"/>
            <w:vAlign w:val="top"/>
            <w:tcMar>
              <w:top w:w="80" w:type="dxa"/>
              <w:start w:w="80" w:type="dxa"/>
              <w:bottom w:w="80" w:type="dxa"/>
              <w:end w:w="80" w:type="dxa"/>
            </w:tcMar>
          </w:tcPr>
          <w:p w14:paraId="3BCF2F47"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Taxpayer Registration Number (Individual Tax Number)</w:t>
            </w:r>
          </w:p>
        </w:tc>
        <w:tc>
          <w:tcPr>
            <w:tcW w:w="3572" w:type="dxa"/>
            <w:vAlign w:val="top"/>
            <w:tcMar>
              <w:top w:w="80" w:type="dxa"/>
              <w:start w:w="80" w:type="dxa"/>
              <w:bottom w:w="80" w:type="dxa"/>
              <w:end w:w="80" w:type="dxa"/>
            </w:tcMar>
          </w:tcPr>
          <w:p w14:paraId="16559D13" w14:textId="389EFF25" w:rsidR="00AA0DDD" w:rsidRPr="0045618D" w:rsidRDefault="00D43886">
            <w:pPr>
              <w:spacing w:after="0" w:line="240" w:lineRule="auto"/>
              <w:jc w:val="left"/>
              <w:rPr>
                <w:color w:val="000000" w:themeColor="text1"/>
                <w:lang w:val="uk-UA"/>
              </w:rPr>
            </w:pPr>
            <w:r>
              <w:rPr>
                <w:rFonts w:ascii="Times New Roman" w:hAnsi="Times New Roman" w:eastAsia="Times New Roman"/>
                <w:b w:val="0"/>
                <w:sz w:val="17"/>
              </w:rPr>
              <w:t>3432003184</w:t>
            </w:r>
          </w:p>
        </w:tc>
        <w:tc>
          <w:tcPr>
            <w:tcW w:w="3402" w:type="dxa"/>
            <w:vAlign w:val="top"/>
            <w:tcMar>
              <w:top w:w="80" w:type="dxa"/>
              <w:start w:w="80" w:type="dxa"/>
              <w:bottom w:w="80" w:type="dxa"/>
              <w:end w:w="80" w:type="dxa"/>
            </w:tcMar>
          </w:tcPr>
          <w:p w14:paraId="6D77930E" w14:textId="0E1119A1" w:rsidR="00AA0DDD" w:rsidRPr="0045618D" w:rsidRDefault="0045618D">
            <w:pPr>
              <w:spacing w:after="0" w:line="240" w:lineRule="auto"/>
              <w:jc w:val="left"/>
              <w:rPr>
                <w:color w:val="000000" w:themeColor="text1"/>
              </w:rPr>
            </w:pPr>
            <w:r>
              <w:rPr>
                <w:rFonts w:ascii="Times New Roman" w:hAnsi="Times New Roman" w:eastAsia="Times New Roman"/>
                <w:b w:val="0"/>
                <w:sz w:val="17"/>
              </w:rPr>
              <w:t>3283603814</w:t>
            </w:r>
          </w:p>
        </w:tc>
      </w:tr>
      <w:tr w:rsidR="00AA0DDD" w:rsidRPr="0045618D" w14:paraId="6E9CB1E8" w14:textId="77777777">
        <w:trPr>
          <w:cantSplit/>
        </w:trPr>
        <w:tc>
          <w:tcPr>
            <w:tcW w:w="1814" w:type="dxa"/>
            <w:vAlign w:val="top"/>
            <w:tcMar>
              <w:top w:w="80" w:type="dxa"/>
              <w:start w:w="80" w:type="dxa"/>
              <w:bottom w:w="80" w:type="dxa"/>
              <w:end w:w="80" w:type="dxa"/>
            </w:tcMar>
          </w:tcPr>
          <w:p w14:paraId="0FD9A080"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MoH Licence</w:t>
            </w:r>
          </w:p>
        </w:tc>
        <w:tc>
          <w:tcPr>
            <w:tcW w:w="3572" w:type="dxa"/>
            <w:vAlign w:val="top"/>
            <w:tcMar>
              <w:top w:w="80" w:type="dxa"/>
              <w:start w:w="80" w:type="dxa"/>
              <w:bottom w:w="80" w:type="dxa"/>
              <w:end w:w="80" w:type="dxa"/>
            </w:tcMar>
          </w:tcPr>
          <w:p w14:paraId="2AEF1815" w14:textId="7413978F" w:rsidR="00AA0DDD" w:rsidRPr="00D43886" w:rsidRDefault="00360B0D">
            <w:pPr>
              <w:spacing w:after="0" w:line="240" w:lineRule="auto"/>
              <w:jc w:val="left"/>
              <w:rPr>
                <w:color w:val="000000" w:themeColor="text1"/>
                <w:lang w:val="uk-UA"/>
              </w:rPr>
            </w:pPr>
            <w:r>
              <w:rPr>
                <w:rFonts w:ascii="Times New Roman" w:hAnsi="Times New Roman" w:eastAsia="Times New Roman"/>
                <w:b w:val="0"/>
                <w:sz w:val="17"/>
              </w:rPr>
              <w:t>Order of the Ministry of Health of Ukraine No. 2299 dated 19.11.2019</w:t>
            </w:r>
          </w:p>
        </w:tc>
        <w:tc>
          <w:tcPr>
            <w:tcW w:w="3402" w:type="dxa"/>
            <w:vAlign w:val="top"/>
            <w:tcMar>
              <w:top w:w="80" w:type="dxa"/>
              <w:start w:w="80" w:type="dxa"/>
              <w:bottom w:w="80" w:type="dxa"/>
              <w:end w:w="80" w:type="dxa"/>
            </w:tcMar>
          </w:tcPr>
          <w:p w14:paraId="317B9F58" w14:textId="5E02CFF0" w:rsidR="00AA0DDD" w:rsidRPr="0045618D" w:rsidRDefault="00360B0D">
            <w:pPr>
              <w:spacing w:after="0" w:line="240" w:lineRule="auto"/>
              <w:jc w:val="left"/>
              <w:rPr>
                <w:color w:val="000000" w:themeColor="text1"/>
              </w:rPr>
            </w:pPr>
            <w:r>
              <w:rPr>
                <w:rFonts w:ascii="Times New Roman" w:hAnsi="Times New Roman" w:eastAsia="Times New Roman"/>
                <w:b w:val="0"/>
                <w:sz w:val="17"/>
              </w:rPr>
              <w:t>Order of the Ministry of Health of Ukraine No. 1161 dated 23.05.2019</w:t>
            </w:r>
          </w:p>
        </w:tc>
      </w:tr>
      <w:tr w:rsidR="00AA0DDD" w:rsidRPr="0045618D" w14:paraId="10D7311E" w14:textId="77777777">
        <w:trPr>
          <w:cantSplit/>
        </w:trPr>
        <w:tc>
          <w:tcPr>
            <w:tcW w:w="1814" w:type="dxa"/>
            <w:vAlign w:val="top"/>
            <w:tcMar>
              <w:top w:w="80" w:type="dxa"/>
              <w:start w:w="80" w:type="dxa"/>
              <w:bottom w:w="80" w:type="dxa"/>
              <w:end w:w="80" w:type="dxa"/>
            </w:tcMar>
          </w:tcPr>
          <w:p w14:paraId="0C62014D"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Place of service provision</w:t>
            </w:r>
          </w:p>
        </w:tc>
        <w:tc>
          <w:tcPr>
            <w:tcW w:w="3572" w:type="dxa"/>
            <w:vAlign w:val="top"/>
            <w:tcMar>
              <w:top w:w="80" w:type="dxa"/>
              <w:start w:w="80" w:type="dxa"/>
              <w:bottom w:w="80" w:type="dxa"/>
              <w:end w:w="80" w:type="dxa"/>
            </w:tcMar>
          </w:tcPr>
          <w:p w14:paraId="26D8AFBB" w14:textId="660BB4E7" w:rsidR="00AA0DDD" w:rsidRPr="0045618D" w:rsidRDefault="00360B0D">
            <w:pPr>
              <w:spacing w:after="0" w:line="240" w:lineRule="auto"/>
              <w:jc w:val="left"/>
              <w:rPr>
                <w:color w:val="000000" w:themeColor="text1"/>
                <w:lang w:val="uk-UA"/>
              </w:rPr>
            </w:pPr>
            <w:r>
              <w:rPr>
                <w:rFonts w:ascii="Times New Roman" w:hAnsi="Times New Roman" w:eastAsia="Times New Roman"/>
                <w:b w:val="0"/>
                <w:sz w:val="17"/>
              </w:rPr>
              <w:t>Lviv, 56 Dovha Street; Lviv; Vynnyky, 1A Rynok Street</w:t>
            </w:r>
          </w:p>
        </w:tc>
        <w:tc>
          <w:tcPr>
            <w:tcW w:w="3402" w:type="dxa"/>
            <w:vAlign w:val="top"/>
            <w:tcMar>
              <w:top w:w="80" w:type="dxa"/>
              <w:start w:w="80" w:type="dxa"/>
              <w:bottom w:w="80" w:type="dxa"/>
              <w:end w:w="80" w:type="dxa"/>
            </w:tcMar>
          </w:tcPr>
          <w:p w14:paraId="61DA5AB8" w14:textId="77777777" w:rsidR="00AA0DDD" w:rsidRPr="0045618D" w:rsidRDefault="00360B0D">
            <w:pPr>
              <w:spacing w:after="0" w:line="240" w:lineRule="auto"/>
              <w:jc w:val="left"/>
              <w:rPr>
                <w:color w:val="000000" w:themeColor="text1"/>
              </w:rPr>
            </w:pPr>
            <w:r>
              <w:rPr>
                <w:rFonts w:ascii="Times New Roman" w:hAnsi="Times New Roman" w:eastAsia="Times New Roman"/>
                <w:b w:val="0"/>
                <w:sz w:val="17"/>
              </w:rPr>
              <w:t>Lviv; Vynnyky, 1A Rynok Street</w:t>
            </w:r>
          </w:p>
        </w:tc>
      </w:tr>
      <w:tr w:rsidR="00AA0DDD" w:rsidRPr="0045618D" w14:paraId="613BB957" w14:textId="77777777">
        <w:trPr>
          <w:cantSplit/>
        </w:trPr>
        <w:tc>
          <w:tcPr>
            <w:tcW w:w="1814" w:type="dxa"/>
            <w:vAlign w:val="top"/>
            <w:tcMar>
              <w:top w:w="80" w:type="dxa"/>
              <w:start w:w="80" w:type="dxa"/>
              <w:bottom w:w="80" w:type="dxa"/>
              <w:end w:w="80" w:type="dxa"/>
            </w:tcMar>
          </w:tcPr>
          <w:p w14:paraId="2A84116F"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Account (IBAN)</w:t>
            </w:r>
          </w:p>
        </w:tc>
        <w:tc>
          <w:tcPr>
            <w:tcW w:w="3572" w:type="dxa"/>
            <w:vAlign w:val="top"/>
            <w:tcMar>
              <w:top w:w="80" w:type="dxa"/>
              <w:start w:w="80" w:type="dxa"/>
              <w:bottom w:w="80" w:type="dxa"/>
              <w:end w:w="80" w:type="dxa"/>
            </w:tcMar>
          </w:tcPr>
          <w:p w14:paraId="279D9862" w14:textId="16D3D6F2" w:rsidR="00AA0DDD" w:rsidRPr="0045618D" w:rsidRDefault="00360B0D">
            <w:pPr>
              <w:spacing w:after="0" w:line="240" w:lineRule="auto"/>
              <w:jc w:val="left"/>
              <w:rPr>
                <w:color w:val="000000" w:themeColor="text1"/>
                <w:lang w:val="uk-UA"/>
              </w:rPr>
            </w:pPr>
            <w:r>
              <w:rPr>
                <w:rFonts w:ascii="Times New Roman" w:hAnsi="Times New Roman" w:eastAsia="Times New Roman"/>
                <w:b w:val="0"/>
                <w:sz w:val="17"/>
              </w:rPr>
              <w:t>UA693052990000026006041000561</w:t>
            </w:r>
          </w:p>
        </w:tc>
        <w:tc>
          <w:tcPr>
            <w:tcW w:w="3402" w:type="dxa"/>
            <w:vAlign w:val="top"/>
            <w:tcMar>
              <w:top w:w="80" w:type="dxa"/>
              <w:start w:w="80" w:type="dxa"/>
              <w:bottom w:w="80" w:type="dxa"/>
              <w:end w:w="80" w:type="dxa"/>
            </w:tcMar>
          </w:tcPr>
          <w:p w14:paraId="63EB9EE6" w14:textId="3EC63D52" w:rsidR="00AA0DDD" w:rsidRPr="0045618D" w:rsidRDefault="0045618D">
            <w:pPr>
              <w:spacing w:after="0" w:line="240" w:lineRule="auto"/>
              <w:jc w:val="left"/>
              <w:rPr>
                <w:color w:val="000000" w:themeColor="text1"/>
              </w:rPr>
            </w:pPr>
            <w:r>
              <w:rPr>
                <w:rFonts w:ascii="Times New Roman" w:hAnsi="Times New Roman" w:eastAsia="Times New Roman"/>
                <w:b w:val="0"/>
                <w:sz w:val="17"/>
              </w:rPr>
              <w:t>UA263253210000026003053754123</w:t>
            </w:r>
          </w:p>
        </w:tc>
      </w:tr>
      <w:tr w:rsidR="00AA0DDD" w:rsidRPr="0045618D" w14:paraId="4C548AC0" w14:textId="77777777">
        <w:trPr>
          <w:cantSplit/>
        </w:trPr>
        <w:tc>
          <w:tcPr>
            <w:tcW w:w="1814" w:type="dxa"/>
            <w:vAlign w:val="top"/>
            <w:tcMar>
              <w:top w:w="80" w:type="dxa"/>
              <w:start w:w="80" w:type="dxa"/>
              <w:bottom w:w="80" w:type="dxa"/>
              <w:end w:w="80" w:type="dxa"/>
            </w:tcMar>
          </w:tcPr>
          <w:p w14:paraId="4B422C00"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Bank</w:t>
            </w:r>
          </w:p>
        </w:tc>
        <w:tc>
          <w:tcPr>
            <w:tcW w:w="3572" w:type="dxa"/>
            <w:vAlign w:val="top"/>
            <w:tcMar>
              <w:top w:w="80" w:type="dxa"/>
              <w:start w:w="80" w:type="dxa"/>
              <w:bottom w:w="80" w:type="dxa"/>
              <w:end w:w="80" w:type="dxa"/>
            </w:tcMar>
          </w:tcPr>
          <w:p w14:paraId="496241B9" w14:textId="77777777" w:rsidR="0045618D" w:rsidRPr="0045618D" w:rsidRDefault="0045618D" w:rsidP="0045618D">
            <w:pPr>
              <w:spacing w:after="0" w:line="240" w:lineRule="auto"/>
              <w:jc w:val="left"/>
              <w:rPr>
                <w:color w:val="000000" w:themeColor="text1"/>
              </w:rPr>
            </w:pPr>
            <w:r>
              <w:rPr>
                <w:rFonts w:ascii="Times New Roman" w:hAnsi="Times New Roman" w:eastAsia="Times New Roman"/>
                <w:b w:val="0"/>
                <w:sz w:val="17"/>
              </w:rPr>
              <w:t>JSC CB “PrivatBank”, MFO 325321</w:t>
            </w:r>
          </w:p>
          <w:p w14:paraId="449EDD55" w14:textId="59803703" w:rsidR="00AA0DDD" w:rsidRPr="0045618D" w:rsidRDefault="0045618D" w:rsidP="0045618D">
            <w:pPr>
              <w:rPr>
                <w:color w:val="000000" w:themeColor="text1"/>
              </w:rPr>
            </w:pPr>
          </w:p>
        </w:tc>
        <w:tc>
          <w:tcPr>
            <w:tcW w:w="3402" w:type="dxa"/>
            <w:vAlign w:val="top"/>
            <w:tcMar>
              <w:top w:w="80" w:type="dxa"/>
              <w:start w:w="80" w:type="dxa"/>
              <w:bottom w:w="80" w:type="dxa"/>
              <w:end w:w="80" w:type="dxa"/>
            </w:tcMar>
          </w:tcPr>
          <w:p w14:paraId="7CA6029D" w14:textId="77777777" w:rsidR="0045618D" w:rsidRPr="0045618D" w:rsidRDefault="0045618D" w:rsidP="0045618D">
            <w:pPr>
              <w:spacing w:after="0" w:line="240" w:lineRule="auto"/>
              <w:jc w:val="left"/>
              <w:rPr>
                <w:color w:val="000000" w:themeColor="text1"/>
              </w:rPr>
            </w:pPr>
            <w:r>
              <w:rPr>
                <w:rFonts w:ascii="Times New Roman" w:hAnsi="Times New Roman" w:eastAsia="Times New Roman"/>
                <w:b w:val="0"/>
                <w:sz w:val="17"/>
              </w:rPr>
              <w:t>JSC CB “PrivatBank”, MFO 325321</w:t>
            </w:r>
          </w:p>
          <w:p w14:paraId="1D9DDDD9" w14:textId="07BF2DAF" w:rsidR="00AA0DDD" w:rsidRPr="0045618D" w:rsidRDefault="0045618D" w:rsidP="0045618D">
            <w:pPr>
              <w:rPr>
                <w:color w:val="000000" w:themeColor="text1"/>
              </w:rPr>
            </w:pPr>
          </w:p>
        </w:tc>
      </w:tr>
      <w:tr w:rsidR="00AA0DDD" w:rsidRPr="0045618D" w14:paraId="6DE2A9AF" w14:textId="77777777">
        <w:trPr>
          <w:cantSplit/>
        </w:trPr>
        <w:tc>
          <w:tcPr>
            <w:tcW w:w="1814" w:type="dxa"/>
            <w:vAlign w:val="top"/>
            <w:tcMar>
              <w:top w:w="80" w:type="dxa"/>
              <w:start w:w="80" w:type="dxa"/>
              <w:bottom w:w="80" w:type="dxa"/>
              <w:end w:w="80" w:type="dxa"/>
            </w:tcMar>
          </w:tcPr>
          <w:p w14:paraId="625BB513" w14:textId="77777777" w:rsidR="00AA0DDD" w:rsidRPr="0045618D" w:rsidRDefault="00360B0D">
            <w:pPr>
              <w:spacing w:after="0" w:line="240" w:lineRule="auto"/>
              <w:jc w:val="left"/>
              <w:rPr>
                <w:color w:val="000000" w:themeColor="text1"/>
              </w:rPr>
            </w:pPr>
            <w:r>
              <w:rPr>
                <w:rFonts w:ascii="Times New Roman" w:hAnsi="Times New Roman" w:eastAsia="Times New Roman"/>
                <w:b/>
                <w:sz w:val="17"/>
              </w:rPr>
              <w:t>Contacts</w:t>
            </w:r>
          </w:p>
        </w:tc>
        <w:tc>
          <w:tcPr>
            <w:tcW w:w="3572" w:type="dxa"/>
            <w:vAlign w:val="top"/>
            <w:tcMar>
              <w:top w:w="80" w:type="dxa"/>
              <w:start w:w="80" w:type="dxa"/>
              <w:bottom w:w="80" w:type="dxa"/>
              <w:end w:w="80" w:type="dxa"/>
            </w:tcMar>
          </w:tcPr>
          <w:p w14:paraId="733E851F" w14:textId="62307617" w:rsidR="00AA0DDD" w:rsidRPr="0045618D" w:rsidRDefault="0045618D">
            <w:pPr>
              <w:spacing w:after="0" w:line="240" w:lineRule="auto"/>
              <w:jc w:val="left"/>
              <w:rPr>
                <w:color w:val="000000" w:themeColor="text1"/>
              </w:rPr>
            </w:pPr>
            <w:r>
              <w:rPr>
                <w:rFonts w:ascii="Times New Roman" w:hAnsi="Times New Roman" w:eastAsia="Times New Roman"/>
                <w:b w:val="0"/>
                <w:sz w:val="17"/>
              </w:rPr>
              <w:t>+380731255442, info@svoyiridni.com.ua</w:t>
            </w:r>
          </w:p>
        </w:tc>
        <w:tc>
          <w:tcPr>
            <w:tcW w:w="3402" w:type="dxa"/>
            <w:vAlign w:val="top"/>
            <w:tcMar>
              <w:top w:w="80" w:type="dxa"/>
              <w:start w:w="80" w:type="dxa"/>
              <w:bottom w:w="80" w:type="dxa"/>
              <w:end w:w="80" w:type="dxa"/>
            </w:tcMar>
          </w:tcPr>
          <w:p w14:paraId="4085F3B1" w14:textId="6F6AC733" w:rsidR="00AA0DDD" w:rsidRPr="0045618D" w:rsidRDefault="0045618D">
            <w:pPr>
              <w:spacing w:after="0" w:line="240" w:lineRule="auto"/>
              <w:jc w:val="left"/>
              <w:rPr>
                <w:color w:val="000000" w:themeColor="text1"/>
              </w:rPr>
            </w:pPr>
            <w:r>
              <w:rPr>
                <w:rFonts w:ascii="Times New Roman" w:hAnsi="Times New Roman" w:eastAsia="Times New Roman"/>
                <w:b w:val="0"/>
                <w:sz w:val="17"/>
              </w:rPr>
              <w:t>+380732255442, info@svoyiridni.com.ua</w:t>
            </w:r>
          </w:p>
        </w:tc>
      </w:tr>
    </w:tbl>
    <w:p w14:paraId="2B949D5B" w14:textId="77777777" w:rsidR="00751AAF" w:rsidRPr="0045618D" w:rsidRDefault="00751AAF">
      <w:pPr>
        <w:rPr>
          <w:color w:val="000000" w:themeColor="text1"/>
        </w:rPr>
      </w:pPr>
    </w:p>
    <w:sectPr w:rsidR="00751AAF" w:rsidRPr="0045618D"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60B0D"/>
    <w:rsid w:val="0045618D"/>
    <w:rsid w:val="00751AAF"/>
    <w:rsid w:val="00A63D51"/>
    <w:rsid w:val="00AA0DDD"/>
    <w:rsid w:val="00AA1D8D"/>
    <w:rsid w:val="00B47730"/>
    <w:rsid w:val="00CB0664"/>
    <w:rsid w:val="00D438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FC043A"/>
  <w14:defaultImageDpi w14:val="300"/>
  <w15:docId w15:val="{EB247E16-94D1-2F49-9220-574D1272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hAnsi="Times New Roman" w:eastAsia="Times New Roman"/>
      <w:sz w:val="22"/>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24066-8255-4113-9532-C239CF8A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4073</Words>
  <Characters>2322</Characters>
  <Application>Microsoft Office Word</Application>
  <DocSecurity>0</DocSecurity>
  <Lines>19</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Xiaomi</cp:lastModifiedBy>
  <cp:revision>2</cp:revision>
  <dcterms:created xsi:type="dcterms:W3CDTF">2026-06-24T09:33:00Z</dcterms:created>
  <dcterms:modified xsi:type="dcterms:W3CDTF">2026-06-24T09:33:00Z</dcterms:modified>
  <cp:category/>
</cp:coreProperties>
</file>